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92" w:rsidRDefault="00A33D92">
      <w:pPr>
        <w:pStyle w:val="ConsPlusNormal"/>
        <w:spacing w:before="200"/>
      </w:pPr>
      <w:bookmarkStart w:id="0" w:name="_GoBack"/>
      <w:bookmarkEnd w:id="0"/>
    </w:p>
    <w:p w:rsidR="00A33D92" w:rsidRDefault="00A33D9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33D92" w:rsidRDefault="00A33D92">
      <w:pPr>
        <w:pStyle w:val="ConsPlusNormal"/>
        <w:spacing w:before="200"/>
        <w:jc w:val="both"/>
      </w:pPr>
      <w:r>
        <w:t>Республики Беларусь 5 марта 2018 г. N 8/32893</w:t>
      </w:r>
    </w:p>
    <w:p w:rsidR="00A33D92" w:rsidRDefault="00A33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D92" w:rsidRDefault="00A33D92">
      <w:pPr>
        <w:pStyle w:val="ConsPlusNormal"/>
      </w:pPr>
    </w:p>
    <w:p w:rsidR="00A33D92" w:rsidRDefault="00A33D92">
      <w:pPr>
        <w:pStyle w:val="ConsPlusTitle"/>
        <w:jc w:val="center"/>
      </w:pPr>
      <w:r>
        <w:t>ПОСТАНОВЛЕНИЕ МИНИСТЕРСТВА СЕЛЬСКОГО ХОЗЯЙСТВА И ПРОДОВОЛЬСТВИЯ РЕСПУБЛИКИ БЕЛАРУСЬ</w:t>
      </w:r>
    </w:p>
    <w:p w:rsidR="00A33D92" w:rsidRDefault="00A33D92">
      <w:pPr>
        <w:pStyle w:val="ConsPlusTitle"/>
        <w:jc w:val="center"/>
      </w:pPr>
      <w:r>
        <w:t>23 февраля 2018 г. N 30</w:t>
      </w:r>
    </w:p>
    <w:p w:rsidR="00A33D92" w:rsidRDefault="00A33D92">
      <w:pPr>
        <w:pStyle w:val="ConsPlusTitle"/>
        <w:jc w:val="center"/>
      </w:pPr>
    </w:p>
    <w:p w:rsidR="00A33D92" w:rsidRDefault="00A33D92">
      <w:pPr>
        <w:pStyle w:val="ConsPlusTitle"/>
        <w:jc w:val="center"/>
      </w:pPr>
      <w:r>
        <w:t>ОБ УТВЕРЖДЕНИИ ВЕТЕРИНАРНО-САНИТАРНЫХ ПРАВИЛ СОДЕРЖАНИЯ И ВЫРАЩИВАНИЯ КРУПНОГО РОГАТОГО СКОТА НА ЖИВОТНОВОДЧЕСКИХ КОМПЛЕКСАХ И ПРИЗНАНИИ УТРАТИВШИМИ СИЛУ ПОСТАНОВЛЕНИЙ МИНИСТЕРСТВА СЕЛЬСКОГО ХОЗЯЙСТВА И ПРОДОВОЛЬСТВИЯ РЕСПУБЛИКИ БЕЛАРУСЬ ОТ 29 ЯНВАРЯ 2014 Г. N 1 И ОТ 27 ИЮНЯ 2017 Г. N 37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ind w:firstLine="540"/>
        <w:jc w:val="both"/>
      </w:pPr>
      <w:r>
        <w:t>На основании абзаца пятого статьи 9 Закона Республики Беларусь от 2 июля 2010 года "О ветеринарной деятельности" в редакции Закона Республики Беларусь от 24 октября 2016 года и подпункта 5.2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N 867 "О некоторых вопросах Министерства сельского хозяйства и продовольствия", Министерство сельского хозяйства и продовольствия Республики Беларусь ПОСТАНОВЛЯЕТ: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1. Утвердить прилагаемые Ветеринарно-санитарные правила содержания и выращивания крупного рогатого скота на животноводческих комплексах.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постановление Министерства сельского хозяйства и продовольствия Республики Беларусь от 29 января 2014 г. N 1 "Об утверждении Ветеринарно-санитарных правил содержания крупного рогатого скота на животноводческих комплексах" (Национальный правовой Интернет-портал Республики Беларусь, 12.02.2014, 8/28319);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постановление Министерства сельского хозяйства и продовольствия Республики Беларусь от 27 июня 2017 г. N 37 "О внесении дополнений и изменений в постановление Министерства сельского хозяйства и продовольствия Республики Беларусь от 29 января 2014 г. N 1" (Национальный правовой Интернет-портал Республики Беларусь, 26.07.2017, 8/32189).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3. Настоящее постановление вступает в силу через 15 рабочих дней после его подписания.</w:t>
      </w:r>
    </w:p>
    <w:p w:rsidR="00A33D92" w:rsidRDefault="00A33D92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33D92">
        <w:tc>
          <w:tcPr>
            <w:tcW w:w="5103" w:type="dxa"/>
          </w:tcPr>
          <w:p w:rsidR="00A33D92" w:rsidRDefault="00A33D92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5103" w:type="dxa"/>
          </w:tcPr>
          <w:p w:rsidR="00A33D92" w:rsidRDefault="00A33D92">
            <w:pPr>
              <w:pStyle w:val="ConsPlusNormal"/>
              <w:jc w:val="right"/>
            </w:pPr>
            <w:r>
              <w:t>Л.А.Маринич</w:t>
            </w:r>
          </w:p>
        </w:tc>
      </w:tr>
    </w:tbl>
    <w:p w:rsidR="00A33D92" w:rsidRDefault="00A33D92">
      <w:pPr>
        <w:pStyle w:val="ConsPlusNormal"/>
      </w:pPr>
    </w:p>
    <w:p w:rsidR="00A33D92" w:rsidRDefault="00A33D92">
      <w:pPr>
        <w:pStyle w:val="ConsPlusNormal"/>
      </w:pPr>
    </w:p>
    <w:p w:rsidR="00A33D92" w:rsidRDefault="00A33D92">
      <w:pPr>
        <w:pStyle w:val="ConsPlusNormal"/>
      </w:pPr>
    </w:p>
    <w:p w:rsidR="00A33D92" w:rsidRDefault="00A33D92">
      <w:pPr>
        <w:pStyle w:val="ConsPlusNormal"/>
      </w:pPr>
    </w:p>
    <w:p w:rsidR="00A33D92" w:rsidRDefault="00A33D92">
      <w:pPr>
        <w:pStyle w:val="ConsPlusNormal"/>
      </w:pPr>
    </w:p>
    <w:p w:rsidR="00A33D92" w:rsidRDefault="00A33D92">
      <w:pPr>
        <w:pStyle w:val="ConsPlusNonformat"/>
        <w:jc w:val="both"/>
      </w:pPr>
      <w:r>
        <w:t xml:space="preserve">                                                 УТВЕРЖДЕНО</w:t>
      </w:r>
    </w:p>
    <w:p w:rsidR="00A33D92" w:rsidRDefault="00A33D92">
      <w:pPr>
        <w:pStyle w:val="ConsPlusNonformat"/>
        <w:jc w:val="both"/>
      </w:pPr>
      <w:r>
        <w:t xml:space="preserve">                                                 Постановление</w:t>
      </w:r>
    </w:p>
    <w:p w:rsidR="00A33D92" w:rsidRDefault="00A33D92">
      <w:pPr>
        <w:pStyle w:val="ConsPlusNonformat"/>
        <w:jc w:val="both"/>
      </w:pPr>
      <w:r>
        <w:t xml:space="preserve">                                                 Министерства сельского</w:t>
      </w:r>
    </w:p>
    <w:p w:rsidR="00A33D92" w:rsidRDefault="00A33D92">
      <w:pPr>
        <w:pStyle w:val="ConsPlusNonformat"/>
        <w:jc w:val="both"/>
      </w:pPr>
      <w:r>
        <w:t xml:space="preserve">                                                 хозяйства и продовольствия</w:t>
      </w:r>
    </w:p>
    <w:p w:rsidR="00A33D92" w:rsidRDefault="00A33D92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A33D92" w:rsidRDefault="00A33D92">
      <w:pPr>
        <w:pStyle w:val="ConsPlusNonformat"/>
        <w:jc w:val="both"/>
      </w:pPr>
      <w:r>
        <w:t xml:space="preserve">                                                 23.02.2018 N 30</w:t>
      </w:r>
    </w:p>
    <w:p w:rsidR="00A33D92" w:rsidRDefault="00A33D92">
      <w:pPr>
        <w:pStyle w:val="ConsPlusNormal"/>
      </w:pPr>
    </w:p>
    <w:p w:rsidR="00A33D92" w:rsidRDefault="00A33D92">
      <w:pPr>
        <w:pStyle w:val="ConsPlusTitle"/>
        <w:jc w:val="center"/>
      </w:pPr>
      <w:bookmarkStart w:id="1" w:name="Par33"/>
      <w:bookmarkEnd w:id="1"/>
      <w:r>
        <w:t>ВЕТЕРИНАРНО-САНИТАРНЫЕ ПРАВИЛА</w:t>
      </w:r>
    </w:p>
    <w:p w:rsidR="00A33D92" w:rsidRDefault="00A33D92">
      <w:pPr>
        <w:pStyle w:val="ConsPlusTitle"/>
        <w:jc w:val="center"/>
      </w:pPr>
      <w:r>
        <w:t>СОДЕРЖАНИЯ И ВЫРАЩИВАНИЯ КРУПНОГО РОГАТОГО СКОТА НА ЖИВОТНОВОДЧЕСКИХ КОМПЛЕКСАХ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A33D92" w:rsidRDefault="00A33D92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ind w:firstLine="540"/>
        <w:jc w:val="both"/>
      </w:pPr>
      <w:r>
        <w:t xml:space="preserve">1. Настоящими Ветеринарно-санитарными правилами содержания и выращивания крупного рогатого </w:t>
      </w:r>
      <w:r>
        <w:lastRenderedPageBreak/>
        <w:t>скота на животноводческих комплексах (далее - Правила), разработанными в соответствии с Законом Республики Беларусь от 2 июля 2010 года "О ветеринарной деятельности" (Национальный реестр правовых актов Республики Беларусь, 2010 г., N 170, 2/1713; Национальный правовой Интернет-портал Республики Беларусь, 01.11.2016, 2/2436), устанавливаются обязательные для соблюдения юридическими лицами и индивидуальными предпринимателями требования к безопасности работ и услуг, связанных с содержанием, выращиванием, перемещением и реализацией крупного рогатого скота на животноводческих комплексах.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2. В настоящих Правилах применяются термины и их определения в значениях, установленных Законом Республики Беларусь "О ветеринарной деятельности", а также следующие термины и их определения: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животноводческий комплекс - комплекс, ферма по содержанию и выращиванию крупного рогатого скота;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карантинирование - содержание животных в изоляции от других животных.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A33D92" w:rsidRDefault="00A33D92">
      <w:pPr>
        <w:pStyle w:val="ConsPlusNormal"/>
        <w:jc w:val="center"/>
      </w:pPr>
      <w:r>
        <w:rPr>
          <w:b/>
          <w:bCs/>
        </w:rPr>
        <w:t>СОДЕРЖАНИЕ И ВЫРАЩИВАНИЕ КРУПНОГО РОГАТОГО СКОТА НА ЖИВОТНОВОДЧЕСКИХ КОМПЛЕКСАХ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ind w:firstLine="540"/>
        <w:jc w:val="both"/>
      </w:pPr>
      <w:r>
        <w:t>3. Юридические лица и индивидуальные предприниматели, осуществляющие содержание, выращивание, перемещение и реализацию крупного рогатого скота, обязаны: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обеспечивать проведение ветеринарных мероприятий при содержании и выращивании животных на животноводческих комплексах;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предъявлять по требованию специалистов в области ветеринарии государственной ветеринарной службы Республики Беларусь все необходимые сведения о приобретенных животных и создавать условия для проведения их клинического осмотра и диагностических исследований.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На территории животноводческого комплекса запрещается: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содержание других видов животных;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ввод крупного рогатого скота и перемещение крупного рогатого скота без согласования со специалистом в области ветеринарии сельскохозяйственной организации;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посещение посторонними лицами животноводческого комплекса. В случае необходимости посещение территории и производственных помещений животноводческого комплекса допускается по разрешению главного государственного ветеринарного врача района, города - главного государственного ветеринарного инспектора района, города или его заместителя.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4. Остекленная поверхность световых проемов окон, фонарей и так далее должна очищаться по мере загрязнения, но не реже 1 раза в квартал снаружи, внутренняя остекленная поверхность окон должна промываться и протираться не реже одного раза в месяц.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5. Комплектование животноводческих комплексов разрешается здоровым молодняком крупного рогатого скота, что должно быть подтверждено ветеринарным документом, выданным в порядке, установленном Положением о порядке и условиях выдачи ветеринарных документов, утвержденным постановлением Совета Министров Республики Беларусь от 29 апреля 2017 г. N 319 "О некоторых вопросах ветеринарной деятельности" (Национальный правовой Интернет-портал Республики Беларусь, 17.05.2017, 5/43676).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6. Юридические лица и индивидуальные предприниматели, осуществляющие деятельность по выращиванию телят для комплектования животноводческого комплекса (далее - поставщики), должны проводить профилактические, диагностические исследования, вакцинации, дегельминтизации, противопаразитарные обработки крупного рогатого скота и другие ветеринарные мероприятия согласно ежегодным планам противоэпизоотических мероприятий.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7. Отбор крупного рогатого скота у поставщика проводится под контролем специалистов в области ветеринарии поставщика или специалиста в области ветеринарии животноводческого комплекса.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lastRenderedPageBreak/>
        <w:t>8. Комплектование животноводческих комплексов осуществляют обезроженными телятами в возрасте 20 - 30 дней.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9. Перед перемещением крупного рогатого скота поставщик обеспечивает проведение очистки кожного покрова и дезинфекции копыт, а при необходимости введение антистрессовых ветеринарных препаратов.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10. Постановка новых групп животных на животноводческий комплекс осуществляется только после предварительной подготовки помещений и санитарного перерыва в течение не менее трех дней.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11. Производственные группы формируются клинически здоровыми телятами. Разница в возрасте не должна превышать 10 - 15 дней, в весе 10 - 15 кг, вместимость секции - 50 - 150 голов, продолжительность заполнения - не более 2 - 3 дней из 2 - 3 организаций.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12. При комплектовании производственных групп телятами, поставляемыми от различных поставщиков, учитывают эпизоотическую ситуацию и сроки проведенных ветеринарных мероприятий.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13. При поступлении на животноводческие комплексы телят подвергают клиническому осмотру, кожные покровы подвергают чистке, мойке, копыта - дезинфекции.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14. Телят во вновь сформированных группах карантинируют в течение не менее 30 дней.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15. Для обслуживания каждой партии поступающего на животноводческий комплекс поголовья закрепляют отдельный обслуживающий персонал, не занятый на других производственных участках.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16. Для кормления крупного рогатого скота на животноводческих комплексах используются безопасные в ветеринарно-санитарном отношении корма, соответствующие качеству и обеспечивающие требуемое количество питательных веществ в рационе.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При наличии на животноводческом комплексе собственных комбикормовых цехов до производства кормов осуществляют входной контроль безопасности в ветеринарно-санитарном отношении и качества всего используемого на приготовление сырья.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Смена одного вида корма на другой должна происходить постепенно в течение 5 - 10 дней.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В случае использования для кормления телят молочных продуктов они подлежат термической обработке непосредственно на животноводческом комплексе, независимо от предшествующей термической обработки.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17. На животноводческом комплексе должны быть обеспечены условия для приготовления заменителей цельного молока (горячее и холодное водоснабжение, оборудование и условия для мойки и дезинфекции посуды, а также стеллажи для ее хранения).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18. Температура воды для поения крупного рогатого скота должна быть 8 - 12 °C.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A33D92" w:rsidRDefault="00A33D92">
      <w:pPr>
        <w:pStyle w:val="ConsPlusNormal"/>
        <w:jc w:val="center"/>
      </w:pPr>
      <w:r>
        <w:rPr>
          <w:b/>
          <w:bCs/>
        </w:rPr>
        <w:t>ВЕТЕРИНАРНЫЕ МЕРОПРИЯТИЯ</w:t>
      </w:r>
    </w:p>
    <w:p w:rsidR="00A33D92" w:rsidRDefault="00A33D92">
      <w:pPr>
        <w:pStyle w:val="ConsPlusNormal"/>
      </w:pPr>
    </w:p>
    <w:p w:rsidR="00A33D92" w:rsidRDefault="00A33D92">
      <w:pPr>
        <w:pStyle w:val="ConsPlusNormal"/>
        <w:ind w:firstLine="540"/>
        <w:jc w:val="both"/>
      </w:pPr>
      <w:r>
        <w:t>19. На животноводческих комплексах должен осуществляться постоянный ветеринарный контроль за состоянием здоровья животных.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20. Для контроля за состоянием здоровья крупного рогатого скота один раз в месяц проводят диагностику уровня обмена веществ на основании биохимических исследований крови.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При обнаружении отклонений в обмене веществ принимаются меры по коррекции рационов для восполнения дефицитных питательных веществ с учетом качества и химического состава кормов, а также дополнительного назначения витаминных ветеринарных препаратов, минеральных кормовых добавок.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21. Профилактические обработки и диагностические исследования крупного рогатого скота проводят в соответствии со схемой ветеринарных мероприятий, утвержденной руководителем сельскохозяйственной организации и согласованной с главным государственным ветеринарным врачом района, города - главным государственным ветеринарным инспектором района, города или его заместителем.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lastRenderedPageBreak/>
        <w:t>22. Технология выращивания крупного рогатого скота должна обеспечивать сохранение состава каждой первоначально сформированной группы телят на последующих этапах откорма.</w:t>
      </w:r>
    </w:p>
    <w:p w:rsidR="00A33D92" w:rsidRDefault="00A33D92">
      <w:pPr>
        <w:pStyle w:val="ConsPlusNormal"/>
        <w:spacing w:before="200"/>
        <w:ind w:firstLine="540"/>
        <w:jc w:val="both"/>
      </w:pPr>
      <w:r>
        <w:t>23. При поступлении на животноводческие комплексы телят подвергают клиническому осмотру, кожные покровы подвергают чистке, мойке, копыта - дезинфекции.</w:t>
      </w:r>
    </w:p>
    <w:p w:rsidR="00A33D92" w:rsidRDefault="00A33D92">
      <w:pPr>
        <w:pStyle w:val="ConsPlusNormal"/>
        <w:ind w:firstLine="540"/>
        <w:jc w:val="both"/>
      </w:pPr>
    </w:p>
    <w:p w:rsidR="00A33D92" w:rsidRDefault="00A33D92">
      <w:pPr>
        <w:pStyle w:val="ConsPlusNormal"/>
        <w:ind w:firstLine="540"/>
        <w:jc w:val="both"/>
      </w:pPr>
    </w:p>
    <w:p w:rsidR="00A33D92" w:rsidRDefault="00A33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D92" w:rsidRDefault="00A33D92">
      <w:pPr>
        <w:pStyle w:val="ConsPlusNormal"/>
        <w:rPr>
          <w:sz w:val="16"/>
          <w:szCs w:val="16"/>
        </w:rPr>
      </w:pPr>
    </w:p>
    <w:sectPr w:rsidR="00A33D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85"/>
    <w:rsid w:val="00A33D92"/>
    <w:rsid w:val="00BC764F"/>
    <w:rsid w:val="00C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084D08-0E66-4537-96FB-96566901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8321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админ</dc:creator>
  <cp:keywords/>
  <dc:description/>
  <cp:lastModifiedBy>Александр Гуменюк</cp:lastModifiedBy>
  <cp:revision>2</cp:revision>
  <dcterms:created xsi:type="dcterms:W3CDTF">2022-03-16T10:34:00Z</dcterms:created>
  <dcterms:modified xsi:type="dcterms:W3CDTF">2022-03-16T10:34:00Z</dcterms:modified>
</cp:coreProperties>
</file>